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28" w:rsidRPr="000537C2" w:rsidRDefault="000537C2" w:rsidP="001416D3">
      <w:pPr>
        <w:jc w:val="center"/>
        <w:rPr>
          <w:rFonts w:ascii="Georgia" w:hAnsi="Georgia"/>
          <w:b/>
          <w:sz w:val="28"/>
          <w:szCs w:val="28"/>
        </w:rPr>
      </w:pPr>
      <w:r w:rsidRPr="000537C2">
        <w:rPr>
          <w:rFonts w:ascii="Georgia" w:hAnsi="Georgia"/>
          <w:b/>
          <w:sz w:val="28"/>
          <w:szCs w:val="28"/>
        </w:rPr>
        <w:t xml:space="preserve">Career Paper </w:t>
      </w:r>
      <w:r w:rsidR="001416D3" w:rsidRPr="000537C2">
        <w:rPr>
          <w:rFonts w:ascii="Georgia" w:hAnsi="Georgia"/>
          <w:b/>
          <w:sz w:val="28"/>
          <w:szCs w:val="28"/>
        </w:rPr>
        <w:t>Introduction</w:t>
      </w:r>
    </w:p>
    <w:tbl>
      <w:tblPr>
        <w:tblStyle w:val="TableGrid"/>
        <w:tblW w:w="11160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2070"/>
        <w:gridCol w:w="2070"/>
        <w:gridCol w:w="1800"/>
      </w:tblGrid>
      <w:tr w:rsidR="001416D3" w:rsidRPr="00213A88" w:rsidTr="000537C2"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16D3" w:rsidRPr="00213A88" w:rsidRDefault="001416D3" w:rsidP="00D57783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1416D3" w:rsidRPr="00213A88" w:rsidRDefault="001416D3" w:rsidP="00D5778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13A88"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416D3" w:rsidRPr="00213A88" w:rsidRDefault="001416D3" w:rsidP="00D5778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13A88"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6D3" w:rsidRPr="00213A88" w:rsidRDefault="001416D3" w:rsidP="00D5778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13A88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6D3" w:rsidRPr="00213A88" w:rsidRDefault="001416D3" w:rsidP="00D5778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13A88"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416D3" w:rsidRPr="00213A88" w:rsidRDefault="001416D3" w:rsidP="00D5778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13A88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</w:tr>
      <w:tr w:rsidR="001416D3" w:rsidTr="000537C2">
        <w:tc>
          <w:tcPr>
            <w:tcW w:w="1710" w:type="dxa"/>
            <w:shd w:val="clear" w:color="auto" w:fill="D9D9D9" w:themeFill="background1" w:themeFillShade="D9"/>
          </w:tcPr>
          <w:p w:rsidR="001416D3" w:rsidRPr="006971B1" w:rsidRDefault="001416D3" w:rsidP="000537C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Grabber</w:t>
            </w:r>
          </w:p>
        </w:tc>
        <w:tc>
          <w:tcPr>
            <w:tcW w:w="1710" w:type="dxa"/>
          </w:tcPr>
          <w:p w:rsidR="001416D3" w:rsidRPr="006702F7" w:rsidRDefault="001416D3" w:rsidP="00D577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Grabber attracts the reader’s attention by clarifying the author’s Self-Directed-Search code(s) and the career clusters that matched these personality types.</w:t>
            </w:r>
          </w:p>
        </w:tc>
        <w:tc>
          <w:tcPr>
            <w:tcW w:w="1800" w:type="dxa"/>
          </w:tcPr>
          <w:p w:rsidR="001416D3" w:rsidRPr="006702F7" w:rsidRDefault="001416D3" w:rsidP="00D577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Grabber somewhat attracts the reader’s attention. Both the Self-Directed-Search code(s) and the career clusters that matched these personality types are mentioned, but the connection between the two needs strengthening.</w:t>
            </w:r>
          </w:p>
        </w:tc>
        <w:tc>
          <w:tcPr>
            <w:tcW w:w="2070" w:type="dxa"/>
          </w:tcPr>
          <w:p w:rsidR="001416D3" w:rsidRPr="006702F7" w:rsidRDefault="001416D3" w:rsidP="001416D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Grabber </w:t>
            </w:r>
            <w:r>
              <w:rPr>
                <w:rFonts w:ascii="Georgia" w:hAnsi="Georgia"/>
                <w:sz w:val="18"/>
                <w:szCs w:val="18"/>
              </w:rPr>
              <w:t>is present, but it has the potential to lose the audience’s interest.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Either</w:t>
            </w:r>
            <w:r>
              <w:rPr>
                <w:rFonts w:ascii="Georgia" w:hAnsi="Georgia"/>
                <w:sz w:val="18"/>
                <w:szCs w:val="18"/>
              </w:rPr>
              <w:t xml:space="preserve"> the Self-Directed-Search code(s) </w:t>
            </w:r>
            <w:r>
              <w:rPr>
                <w:rFonts w:ascii="Georgia" w:hAnsi="Georgia"/>
                <w:sz w:val="18"/>
                <w:szCs w:val="18"/>
              </w:rPr>
              <w:t>OR</w:t>
            </w:r>
            <w:r>
              <w:rPr>
                <w:rFonts w:ascii="Georgia" w:hAnsi="Georgia"/>
                <w:sz w:val="18"/>
                <w:szCs w:val="18"/>
              </w:rPr>
              <w:t xml:space="preserve"> the career clusters that matched these personality types are mentioned, but </w:t>
            </w:r>
            <w:r>
              <w:rPr>
                <w:rFonts w:ascii="Georgia" w:hAnsi="Georgia"/>
                <w:sz w:val="18"/>
                <w:szCs w:val="18"/>
              </w:rPr>
              <w:t>not both.</w:t>
            </w:r>
          </w:p>
        </w:tc>
        <w:tc>
          <w:tcPr>
            <w:tcW w:w="2070" w:type="dxa"/>
          </w:tcPr>
          <w:p w:rsidR="001416D3" w:rsidRPr="006702F7" w:rsidRDefault="001416D3" w:rsidP="001416D3">
            <w:pPr>
              <w:rPr>
                <w:rFonts w:ascii="Georgia" w:hAnsi="Georgia"/>
                <w:sz w:val="18"/>
                <w:szCs w:val="18"/>
              </w:rPr>
            </w:pPr>
            <w:r w:rsidRPr="006702F7">
              <w:rPr>
                <w:rFonts w:ascii="Georgia" w:hAnsi="Georgia"/>
                <w:sz w:val="18"/>
                <w:szCs w:val="18"/>
              </w:rPr>
              <w:t xml:space="preserve">Grabber </w:t>
            </w:r>
            <w:r>
              <w:rPr>
                <w:rFonts w:ascii="Georgia" w:hAnsi="Georgia"/>
                <w:sz w:val="18"/>
                <w:szCs w:val="18"/>
              </w:rPr>
              <w:t>is present, but it loses the audience’s interest.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Either the Self-Directed-Search code(s) OR the career clusters that matched these personality types are mentioned, </w:t>
            </w:r>
            <w:r>
              <w:rPr>
                <w:rFonts w:ascii="Georgia" w:hAnsi="Georgia"/>
                <w:sz w:val="18"/>
                <w:szCs w:val="18"/>
              </w:rPr>
              <w:t>but it is done so in an abrupt manner.</w:t>
            </w:r>
          </w:p>
        </w:tc>
        <w:tc>
          <w:tcPr>
            <w:tcW w:w="1800" w:type="dxa"/>
          </w:tcPr>
          <w:p w:rsidR="001416D3" w:rsidRPr="006702F7" w:rsidRDefault="001416D3" w:rsidP="00D57783">
            <w:pPr>
              <w:rPr>
                <w:rFonts w:ascii="Georgia" w:hAnsi="Georgia"/>
                <w:sz w:val="18"/>
                <w:szCs w:val="18"/>
              </w:rPr>
            </w:pPr>
            <w:r w:rsidRPr="006702F7">
              <w:rPr>
                <w:rFonts w:ascii="Georgia" w:hAnsi="Georgia"/>
                <w:sz w:val="18"/>
                <w:szCs w:val="18"/>
              </w:rPr>
              <w:t xml:space="preserve">Grabber </w:t>
            </w:r>
            <w:r>
              <w:rPr>
                <w:rFonts w:ascii="Georgia" w:hAnsi="Georgia"/>
                <w:sz w:val="18"/>
                <w:szCs w:val="18"/>
              </w:rPr>
              <w:t>is unclear and/or missing.</w:t>
            </w:r>
          </w:p>
        </w:tc>
      </w:tr>
      <w:tr w:rsidR="001416D3" w:rsidTr="000537C2">
        <w:tc>
          <w:tcPr>
            <w:tcW w:w="1710" w:type="dxa"/>
            <w:shd w:val="clear" w:color="auto" w:fill="D9D9D9" w:themeFill="background1" w:themeFillShade="D9"/>
          </w:tcPr>
          <w:p w:rsidR="001416D3" w:rsidRDefault="001416D3" w:rsidP="000537C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Focus Statement</w:t>
            </w:r>
          </w:p>
        </w:tc>
        <w:tc>
          <w:tcPr>
            <w:tcW w:w="1710" w:type="dxa"/>
          </w:tcPr>
          <w:p w:rsidR="001416D3" w:rsidRDefault="001416D3" w:rsidP="001416D3">
            <w:pPr>
              <w:rPr>
                <w:rFonts w:ascii="Georgia" w:hAnsi="Georgia"/>
                <w:sz w:val="18"/>
                <w:szCs w:val="18"/>
              </w:rPr>
            </w:pPr>
            <w:r w:rsidRPr="006702F7">
              <w:rPr>
                <w:rFonts w:ascii="Georgia" w:hAnsi="Georgia"/>
                <w:sz w:val="18"/>
                <w:szCs w:val="18"/>
              </w:rPr>
              <w:t xml:space="preserve">Focus statement clearly </w:t>
            </w:r>
            <w:r>
              <w:rPr>
                <w:rFonts w:ascii="Georgia" w:hAnsi="Georgia"/>
                <w:sz w:val="18"/>
                <w:szCs w:val="18"/>
              </w:rPr>
              <w:t xml:space="preserve">identifies the career that this paper will focus on. </w:t>
            </w:r>
          </w:p>
        </w:tc>
        <w:tc>
          <w:tcPr>
            <w:tcW w:w="1800" w:type="dxa"/>
          </w:tcPr>
          <w:p w:rsidR="001416D3" w:rsidRDefault="001416D3" w:rsidP="00D577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Focus statement somewhat</w:t>
            </w:r>
            <w:r w:rsidRPr="006702F7">
              <w:rPr>
                <w:rFonts w:ascii="Georgia" w:hAnsi="Georgia"/>
                <w:sz w:val="18"/>
                <w:szCs w:val="18"/>
              </w:rPr>
              <w:t xml:space="preserve"> restates the assignment in its entirety.</w:t>
            </w:r>
          </w:p>
        </w:tc>
        <w:tc>
          <w:tcPr>
            <w:tcW w:w="2070" w:type="dxa"/>
          </w:tcPr>
          <w:p w:rsidR="001416D3" w:rsidRDefault="001416D3" w:rsidP="001416D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Focus statement does not seem to directly </w:t>
            </w:r>
            <w:r>
              <w:rPr>
                <w:rFonts w:ascii="Georgia" w:hAnsi="Georgia"/>
                <w:sz w:val="18"/>
                <w:szCs w:val="18"/>
              </w:rPr>
              <w:t>address a specific career.</w:t>
            </w:r>
          </w:p>
        </w:tc>
        <w:tc>
          <w:tcPr>
            <w:tcW w:w="2070" w:type="dxa"/>
          </w:tcPr>
          <w:p w:rsidR="001416D3" w:rsidRPr="006702F7" w:rsidRDefault="001416D3" w:rsidP="001416D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Focus statement does not </w:t>
            </w:r>
            <w:r>
              <w:rPr>
                <w:rFonts w:ascii="Georgia" w:hAnsi="Georgia"/>
                <w:sz w:val="18"/>
                <w:szCs w:val="18"/>
              </w:rPr>
              <w:t>address a specific career.</w:t>
            </w:r>
          </w:p>
        </w:tc>
        <w:tc>
          <w:tcPr>
            <w:tcW w:w="1800" w:type="dxa"/>
          </w:tcPr>
          <w:p w:rsidR="001416D3" w:rsidRPr="006702F7" w:rsidRDefault="001416D3" w:rsidP="00D577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Focus statement is unclear and/0r missing.</w:t>
            </w:r>
          </w:p>
        </w:tc>
      </w:tr>
      <w:tr w:rsidR="001416D3" w:rsidTr="000537C2">
        <w:tc>
          <w:tcPr>
            <w:tcW w:w="1710" w:type="dxa"/>
            <w:shd w:val="clear" w:color="auto" w:fill="D9D9D9" w:themeFill="background1" w:themeFillShade="D9"/>
          </w:tcPr>
          <w:p w:rsidR="001416D3" w:rsidRDefault="001416D3" w:rsidP="000537C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Thesis Statement</w:t>
            </w:r>
          </w:p>
        </w:tc>
        <w:tc>
          <w:tcPr>
            <w:tcW w:w="1710" w:type="dxa"/>
          </w:tcPr>
          <w:p w:rsidR="001416D3" w:rsidRPr="006702F7" w:rsidRDefault="001416D3" w:rsidP="001416D3">
            <w:pPr>
              <w:rPr>
                <w:rFonts w:ascii="Georgia" w:hAnsi="Georgia"/>
                <w:sz w:val="18"/>
                <w:szCs w:val="18"/>
              </w:rPr>
            </w:pPr>
            <w:r w:rsidRPr="006702F7">
              <w:rPr>
                <w:rFonts w:ascii="Georgia" w:hAnsi="Georgia"/>
                <w:sz w:val="18"/>
                <w:szCs w:val="18"/>
              </w:rPr>
              <w:t>The</w:t>
            </w:r>
            <w:r>
              <w:rPr>
                <w:rFonts w:ascii="Georgia" w:hAnsi="Georgia"/>
                <w:sz w:val="18"/>
                <w:szCs w:val="18"/>
              </w:rPr>
              <w:t>sis statement clarifies that this paper will explain the steps needed in order to become employed in a particular career.</w:t>
            </w:r>
          </w:p>
        </w:tc>
        <w:tc>
          <w:tcPr>
            <w:tcW w:w="1800" w:type="dxa"/>
          </w:tcPr>
          <w:p w:rsidR="001416D3" w:rsidRDefault="001416D3" w:rsidP="00D577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Thesis statement mentions that the paper will discuss the career, but it does not make clear that this will be a guide on how to become employed in that field.</w:t>
            </w:r>
          </w:p>
        </w:tc>
        <w:tc>
          <w:tcPr>
            <w:tcW w:w="2070" w:type="dxa"/>
          </w:tcPr>
          <w:p w:rsidR="001416D3" w:rsidRDefault="001416D3" w:rsidP="001416D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Thesis statement mentions that the paper will discuss the </w:t>
            </w:r>
            <w:r>
              <w:rPr>
                <w:rFonts w:ascii="Georgia" w:hAnsi="Georgia"/>
                <w:sz w:val="18"/>
                <w:szCs w:val="18"/>
              </w:rPr>
              <w:t>steps to becoming employed in that field; however, it is stated in a manner that is too direct.</w:t>
            </w:r>
          </w:p>
        </w:tc>
        <w:tc>
          <w:tcPr>
            <w:tcW w:w="2070" w:type="dxa"/>
          </w:tcPr>
          <w:p w:rsidR="001416D3" w:rsidRDefault="001416D3" w:rsidP="001416D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Thesis statement does not indicate that this research paper will be about a specific career.</w:t>
            </w:r>
          </w:p>
        </w:tc>
        <w:tc>
          <w:tcPr>
            <w:tcW w:w="1800" w:type="dxa"/>
          </w:tcPr>
          <w:p w:rsidR="001416D3" w:rsidRDefault="001416D3" w:rsidP="001416D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Thesis statement is unclear and/or missing.</w:t>
            </w:r>
          </w:p>
          <w:p w:rsidR="001416D3" w:rsidRDefault="001416D3" w:rsidP="00D5778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416D3" w:rsidTr="000537C2"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16D3" w:rsidRDefault="000537C2" w:rsidP="000537C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Relationship Between Ideas</w:t>
            </w:r>
          </w:p>
        </w:tc>
        <w:tc>
          <w:tcPr>
            <w:tcW w:w="1710" w:type="dxa"/>
          </w:tcPr>
          <w:p w:rsidR="001416D3" w:rsidRPr="006702F7" w:rsidRDefault="001416D3" w:rsidP="001416D3">
            <w:pPr>
              <w:rPr>
                <w:rFonts w:ascii="Georgia" w:hAnsi="Georgia"/>
                <w:sz w:val="18"/>
                <w:szCs w:val="18"/>
              </w:rPr>
            </w:pPr>
            <w:r w:rsidRPr="006702F7">
              <w:rPr>
                <w:rFonts w:ascii="Georgia" w:hAnsi="Georgia"/>
                <w:sz w:val="18"/>
                <w:szCs w:val="18"/>
              </w:rPr>
              <w:t>All sentences in the int</w:t>
            </w:r>
            <w:r>
              <w:rPr>
                <w:rFonts w:ascii="Georgia" w:hAnsi="Georgia"/>
                <w:sz w:val="18"/>
                <w:szCs w:val="18"/>
              </w:rPr>
              <w:t>r</w:t>
            </w:r>
            <w:r w:rsidRPr="006702F7">
              <w:rPr>
                <w:rFonts w:ascii="Georgia" w:hAnsi="Georgia"/>
                <w:sz w:val="18"/>
                <w:szCs w:val="18"/>
              </w:rPr>
              <w:t>o relate clearly to each other.</w:t>
            </w:r>
          </w:p>
        </w:tc>
        <w:tc>
          <w:tcPr>
            <w:tcW w:w="1800" w:type="dxa"/>
          </w:tcPr>
          <w:p w:rsidR="001416D3" w:rsidRDefault="001416D3" w:rsidP="00D5778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070" w:type="dxa"/>
          </w:tcPr>
          <w:p w:rsidR="001416D3" w:rsidRDefault="001416D3" w:rsidP="001416D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Sentences in the intro may seem slightly unrelated.</w:t>
            </w:r>
          </w:p>
        </w:tc>
        <w:tc>
          <w:tcPr>
            <w:tcW w:w="2070" w:type="dxa"/>
          </w:tcPr>
          <w:p w:rsidR="001416D3" w:rsidRDefault="001416D3" w:rsidP="001416D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Sentences in the intro are unrelated.</w:t>
            </w:r>
          </w:p>
        </w:tc>
        <w:tc>
          <w:tcPr>
            <w:tcW w:w="1800" w:type="dxa"/>
          </w:tcPr>
          <w:p w:rsidR="001416D3" w:rsidRDefault="000537C2" w:rsidP="001416D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connection between the grabber, focus statement, and thesis statement is unclear.</w:t>
            </w:r>
          </w:p>
        </w:tc>
      </w:tr>
      <w:tr w:rsidR="000537C2" w:rsidRPr="00213A88" w:rsidTr="000537C2">
        <w:tc>
          <w:tcPr>
            <w:tcW w:w="1710" w:type="dxa"/>
            <w:shd w:val="clear" w:color="auto" w:fill="D9D9D9" w:themeFill="background1" w:themeFillShade="D9"/>
          </w:tcPr>
          <w:p w:rsidR="000537C2" w:rsidRDefault="000537C2" w:rsidP="00D57783">
            <w:pPr>
              <w:rPr>
                <w:rFonts w:ascii="Georgia" w:hAnsi="Georgia"/>
              </w:rPr>
            </w:pPr>
          </w:p>
          <w:p w:rsidR="000537C2" w:rsidRDefault="000537C2" w:rsidP="000537C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Conventions</w:t>
            </w:r>
          </w:p>
          <w:p w:rsidR="000537C2" w:rsidRPr="0097403E" w:rsidRDefault="000537C2" w:rsidP="00D5778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10" w:type="dxa"/>
          </w:tcPr>
          <w:p w:rsidR="000537C2" w:rsidRPr="00213A88" w:rsidRDefault="000537C2" w:rsidP="00D57783">
            <w:pPr>
              <w:rPr>
                <w:rFonts w:ascii="Georgia" w:hAnsi="Georgia"/>
                <w:sz w:val="18"/>
                <w:szCs w:val="18"/>
              </w:rPr>
            </w:pPr>
            <w:r w:rsidRPr="00213A88">
              <w:rPr>
                <w:rFonts w:ascii="Georgia" w:hAnsi="Georgia"/>
                <w:sz w:val="18"/>
                <w:szCs w:val="18"/>
              </w:rPr>
              <w:t>Student makes no errors in spelling, punctuation</w:t>
            </w:r>
            <w:r>
              <w:rPr>
                <w:rFonts w:ascii="Georgia" w:hAnsi="Georgia"/>
                <w:sz w:val="18"/>
                <w:szCs w:val="18"/>
              </w:rPr>
              <w:t xml:space="preserve"> (not commas)</w:t>
            </w:r>
            <w:r w:rsidRPr="00213A88">
              <w:rPr>
                <w:rFonts w:ascii="Georgia" w:hAnsi="Georgia"/>
                <w:sz w:val="18"/>
                <w:szCs w:val="18"/>
              </w:rPr>
              <w:t>, or grammar.</w:t>
            </w:r>
          </w:p>
        </w:tc>
        <w:tc>
          <w:tcPr>
            <w:tcW w:w="1800" w:type="dxa"/>
          </w:tcPr>
          <w:p w:rsidR="000537C2" w:rsidRPr="00213A88" w:rsidRDefault="000537C2" w:rsidP="00D57783">
            <w:pPr>
              <w:rPr>
                <w:rFonts w:ascii="Georgia" w:hAnsi="Georgia"/>
                <w:sz w:val="18"/>
                <w:szCs w:val="18"/>
              </w:rPr>
            </w:pPr>
            <w:r w:rsidRPr="00213A88">
              <w:rPr>
                <w:rFonts w:ascii="Georgia" w:hAnsi="Georgia"/>
                <w:sz w:val="18"/>
                <w:szCs w:val="18"/>
              </w:rPr>
              <w:t>Student makes less than 3 errors in spelling, punctuation</w:t>
            </w:r>
            <w:r>
              <w:rPr>
                <w:rFonts w:ascii="Georgia" w:hAnsi="Georgia"/>
                <w:sz w:val="18"/>
                <w:szCs w:val="18"/>
              </w:rPr>
              <w:t xml:space="preserve"> (not commas)</w:t>
            </w:r>
            <w:r w:rsidRPr="00213A88">
              <w:rPr>
                <w:rFonts w:ascii="Georgia" w:hAnsi="Georgia"/>
                <w:sz w:val="18"/>
                <w:szCs w:val="18"/>
              </w:rPr>
              <w:t>, and grammar.</w:t>
            </w:r>
          </w:p>
        </w:tc>
        <w:tc>
          <w:tcPr>
            <w:tcW w:w="2070" w:type="dxa"/>
          </w:tcPr>
          <w:p w:rsidR="000537C2" w:rsidRPr="00213A88" w:rsidRDefault="000537C2" w:rsidP="00D57783">
            <w:pPr>
              <w:rPr>
                <w:rFonts w:ascii="Georgia" w:hAnsi="Georgia"/>
                <w:sz w:val="18"/>
                <w:szCs w:val="18"/>
              </w:rPr>
            </w:pPr>
            <w:r w:rsidRPr="00213A88">
              <w:rPr>
                <w:rFonts w:ascii="Georgia" w:hAnsi="Georgia"/>
                <w:sz w:val="18"/>
                <w:szCs w:val="18"/>
              </w:rPr>
              <w:t>Student makes less than 2 errors in each of the following: spe</w:t>
            </w:r>
            <w:r>
              <w:rPr>
                <w:rFonts w:ascii="Georgia" w:hAnsi="Georgia"/>
                <w:sz w:val="18"/>
                <w:szCs w:val="18"/>
              </w:rPr>
              <w:t>lling, punctuation (not commas), &amp; grammar</w:t>
            </w:r>
            <w:r w:rsidRPr="00213A88">
              <w:rPr>
                <w:rFonts w:ascii="Georgia" w:hAnsi="Georgia"/>
                <w:sz w:val="18"/>
                <w:szCs w:val="18"/>
              </w:rPr>
              <w:t xml:space="preserve"> (max of 6 errors).</w:t>
            </w:r>
          </w:p>
        </w:tc>
        <w:tc>
          <w:tcPr>
            <w:tcW w:w="2070" w:type="dxa"/>
          </w:tcPr>
          <w:p w:rsidR="000537C2" w:rsidRPr="00213A88" w:rsidRDefault="000537C2" w:rsidP="00D57783">
            <w:pPr>
              <w:rPr>
                <w:rFonts w:ascii="Georgia" w:hAnsi="Georgia"/>
                <w:sz w:val="18"/>
                <w:szCs w:val="18"/>
              </w:rPr>
            </w:pPr>
            <w:r w:rsidRPr="00213A88">
              <w:rPr>
                <w:rFonts w:ascii="Georgia" w:hAnsi="Georgia"/>
                <w:sz w:val="18"/>
                <w:szCs w:val="18"/>
              </w:rPr>
              <w:t>Student makes errors in only one of the following categories: spelling, punctuation</w:t>
            </w:r>
            <w:r>
              <w:rPr>
                <w:rFonts w:ascii="Georgia" w:hAnsi="Georgia"/>
                <w:sz w:val="18"/>
                <w:szCs w:val="18"/>
              </w:rPr>
              <w:t xml:space="preserve"> (not commas)</w:t>
            </w:r>
            <w:r w:rsidRPr="00213A88">
              <w:rPr>
                <w:rFonts w:ascii="Georgia" w:hAnsi="Georgia"/>
                <w:sz w:val="18"/>
                <w:szCs w:val="18"/>
              </w:rPr>
              <w:t>, or grammar.</w:t>
            </w:r>
          </w:p>
        </w:tc>
        <w:tc>
          <w:tcPr>
            <w:tcW w:w="1800" w:type="dxa"/>
          </w:tcPr>
          <w:p w:rsidR="000537C2" w:rsidRPr="00213A88" w:rsidRDefault="000537C2" w:rsidP="00D57783">
            <w:pPr>
              <w:rPr>
                <w:rFonts w:ascii="Georgia" w:hAnsi="Georgia"/>
                <w:sz w:val="18"/>
                <w:szCs w:val="18"/>
              </w:rPr>
            </w:pPr>
            <w:r w:rsidRPr="00213A88">
              <w:rPr>
                <w:rFonts w:ascii="Georgia" w:hAnsi="Georgia"/>
                <w:sz w:val="18"/>
                <w:szCs w:val="18"/>
              </w:rPr>
              <w:t>Numerous errors distract the reader.</w:t>
            </w:r>
          </w:p>
        </w:tc>
      </w:tr>
      <w:tr w:rsidR="000537C2" w:rsidRPr="00213A88" w:rsidTr="000537C2">
        <w:tc>
          <w:tcPr>
            <w:tcW w:w="1710" w:type="dxa"/>
            <w:shd w:val="clear" w:color="auto" w:fill="D9D9D9" w:themeFill="background1" w:themeFillShade="D9"/>
          </w:tcPr>
          <w:p w:rsidR="000537C2" w:rsidRPr="00213A88" w:rsidRDefault="000537C2" w:rsidP="000537C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MLA</w:t>
            </w:r>
          </w:p>
        </w:tc>
        <w:tc>
          <w:tcPr>
            <w:tcW w:w="1710" w:type="dxa"/>
          </w:tcPr>
          <w:p w:rsidR="000537C2" w:rsidRPr="00213A88" w:rsidRDefault="000537C2" w:rsidP="00D577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Flawless format</w:t>
            </w:r>
          </w:p>
        </w:tc>
        <w:tc>
          <w:tcPr>
            <w:tcW w:w="1800" w:type="dxa"/>
          </w:tcPr>
          <w:p w:rsidR="000537C2" w:rsidRPr="00213A88" w:rsidRDefault="000537C2" w:rsidP="00D5778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070" w:type="dxa"/>
          </w:tcPr>
          <w:p w:rsidR="000537C2" w:rsidRPr="00213A88" w:rsidRDefault="000537C2" w:rsidP="00D577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MLA format is attempted.</w:t>
            </w:r>
          </w:p>
        </w:tc>
        <w:tc>
          <w:tcPr>
            <w:tcW w:w="2070" w:type="dxa"/>
          </w:tcPr>
          <w:p w:rsidR="000537C2" w:rsidRPr="00213A88" w:rsidRDefault="000537C2" w:rsidP="00D5778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</w:tcPr>
          <w:p w:rsidR="000537C2" w:rsidRPr="00213A88" w:rsidRDefault="000537C2" w:rsidP="00D577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MLA is disregarded</w:t>
            </w:r>
          </w:p>
        </w:tc>
      </w:tr>
      <w:tr w:rsidR="000537C2" w:rsidRPr="00213A88" w:rsidTr="000537C2">
        <w:tc>
          <w:tcPr>
            <w:tcW w:w="1710" w:type="dxa"/>
            <w:shd w:val="clear" w:color="auto" w:fill="D9D9D9" w:themeFill="background1" w:themeFillShade="D9"/>
          </w:tcPr>
          <w:p w:rsidR="000537C2" w:rsidRDefault="000537C2" w:rsidP="000537C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Citations</w:t>
            </w:r>
          </w:p>
        </w:tc>
        <w:tc>
          <w:tcPr>
            <w:tcW w:w="1710" w:type="dxa"/>
          </w:tcPr>
          <w:p w:rsidR="000537C2" w:rsidRDefault="000537C2" w:rsidP="00D5778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</w:tcPr>
          <w:p w:rsidR="000537C2" w:rsidRPr="00213A88" w:rsidRDefault="000537C2" w:rsidP="00D5778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070" w:type="dxa"/>
          </w:tcPr>
          <w:p w:rsidR="000537C2" w:rsidRDefault="000537C2" w:rsidP="00D5778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070" w:type="dxa"/>
          </w:tcPr>
          <w:p w:rsidR="000537C2" w:rsidRPr="00213A88" w:rsidRDefault="000537C2" w:rsidP="00D57783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WISCareers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was used as a source of information and the paraphrasing is accurately cited.</w:t>
            </w:r>
          </w:p>
        </w:tc>
        <w:tc>
          <w:tcPr>
            <w:tcW w:w="1800" w:type="dxa"/>
          </w:tcPr>
          <w:p w:rsidR="000537C2" w:rsidRDefault="000537C2" w:rsidP="00D577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Either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WISCareers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was not used as a source of information OR paraphrasing is incorrectly cited.</w:t>
            </w:r>
          </w:p>
        </w:tc>
      </w:tr>
    </w:tbl>
    <w:p w:rsidR="001416D3" w:rsidRDefault="001416D3">
      <w:bookmarkStart w:id="0" w:name="_GoBack"/>
      <w:bookmarkEnd w:id="0"/>
    </w:p>
    <w:sectPr w:rsidR="001416D3" w:rsidSect="001416D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45F"/>
    <w:multiLevelType w:val="multilevel"/>
    <w:tmpl w:val="9A08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D3"/>
    <w:rsid w:val="000537C2"/>
    <w:rsid w:val="001416D3"/>
    <w:rsid w:val="0022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CGB</dc:creator>
  <cp:keywords/>
  <dc:description/>
  <cp:lastModifiedBy>CGB</cp:lastModifiedBy>
  <cp:revision>1</cp:revision>
  <dcterms:created xsi:type="dcterms:W3CDTF">2013-02-01T19:34:00Z</dcterms:created>
  <dcterms:modified xsi:type="dcterms:W3CDTF">2013-02-01T19:51:00Z</dcterms:modified>
</cp:coreProperties>
</file>